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467212" w:rsidRPr="00467212" w:rsidTr="00467212">
        <w:tc>
          <w:tcPr>
            <w:tcW w:w="14175" w:type="dxa"/>
            <w:tcMar>
              <w:top w:w="0" w:type="dxa"/>
              <w:left w:w="108" w:type="dxa"/>
              <w:bottom w:w="0" w:type="dxa"/>
              <w:right w:w="108" w:type="dxa"/>
            </w:tcMar>
            <w:hideMark/>
          </w:tcPr>
          <w:p w:rsidR="00467212" w:rsidRPr="00467212" w:rsidRDefault="00467212" w:rsidP="00467212">
            <w:pPr>
              <w:spacing w:after="0" w:line="240" w:lineRule="atLeast"/>
              <w:jc w:val="center"/>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ARSA VASIFLI TAŞINMAZ</w:t>
            </w:r>
            <w:r w:rsidRPr="00467212">
              <w:rPr>
                <w:rFonts w:ascii="Times New Roman" w:eastAsia="Times New Roman" w:hAnsi="Times New Roman" w:cs="Times New Roman"/>
                <w:b/>
                <w:bCs/>
                <w:sz w:val="18"/>
                <w:szCs w:val="18"/>
                <w:lang w:eastAsia="tr-TR"/>
              </w:rPr>
              <w:t> </w:t>
            </w:r>
            <w:r w:rsidRPr="00467212">
              <w:rPr>
                <w:rFonts w:ascii="Times New Roman" w:eastAsia="Times New Roman" w:hAnsi="Times New Roman" w:cs="Times New Roman"/>
                <w:sz w:val="18"/>
                <w:szCs w:val="18"/>
                <w:lang w:eastAsia="tr-TR"/>
              </w:rPr>
              <w:t>SATILACAKTIR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proofErr w:type="spellStart"/>
            <w:r w:rsidRPr="00467212">
              <w:rPr>
                <w:rFonts w:ascii="Times New Roman" w:eastAsia="Times New Roman" w:hAnsi="Times New Roman" w:cs="Times New Roman"/>
                <w:b/>
                <w:bCs/>
                <w:color w:val="0000FF"/>
                <w:sz w:val="18"/>
                <w:lang w:eastAsia="tr-TR"/>
              </w:rPr>
              <w:t>Tuşba</w:t>
            </w:r>
            <w:proofErr w:type="spellEnd"/>
            <w:r w:rsidRPr="00467212">
              <w:rPr>
                <w:rFonts w:ascii="Times New Roman" w:eastAsia="Times New Roman" w:hAnsi="Times New Roman" w:cs="Times New Roman"/>
                <w:b/>
                <w:bCs/>
                <w:color w:val="0000FF"/>
                <w:sz w:val="18"/>
                <w:szCs w:val="18"/>
                <w:lang w:eastAsia="tr-TR"/>
              </w:rPr>
              <w:t> Belediyesinden:</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1 - Mülkiyeti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Belediyesine ait Van İli,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xml:space="preserve"> İlçesi, </w:t>
            </w:r>
            <w:proofErr w:type="spellStart"/>
            <w:r w:rsidRPr="00467212">
              <w:rPr>
                <w:rFonts w:ascii="Times New Roman" w:eastAsia="Times New Roman" w:hAnsi="Times New Roman" w:cs="Times New Roman"/>
                <w:sz w:val="18"/>
                <w:szCs w:val="18"/>
                <w:lang w:eastAsia="tr-TR"/>
              </w:rPr>
              <w:t>Polatoğlu</w:t>
            </w:r>
            <w:proofErr w:type="spellEnd"/>
            <w:r w:rsidRPr="00467212">
              <w:rPr>
                <w:rFonts w:ascii="Times New Roman" w:eastAsia="Times New Roman" w:hAnsi="Times New Roman" w:cs="Times New Roman"/>
                <w:sz w:val="18"/>
                <w:szCs w:val="18"/>
                <w:lang w:eastAsia="tr-TR"/>
              </w:rPr>
              <w:t xml:space="preserve"> Mahallesi, Erciş Yolu Üzerinde bulunan pafta: 87, ada: 4161, parsel: 1’de kayıtlı 4.685,89 m</w:t>
            </w:r>
            <w:r w:rsidRPr="00467212">
              <w:rPr>
                <w:rFonts w:ascii="Times New Roman" w:eastAsia="Times New Roman" w:hAnsi="Times New Roman" w:cs="Times New Roman"/>
                <w:sz w:val="18"/>
                <w:szCs w:val="18"/>
                <w:vertAlign w:val="superscript"/>
                <w:lang w:eastAsia="tr-TR"/>
              </w:rPr>
              <w:t>2</w:t>
            </w:r>
            <w:r w:rsidRPr="00467212">
              <w:rPr>
                <w:rFonts w:ascii="Times New Roman" w:eastAsia="Times New Roman" w:hAnsi="Times New Roman" w:cs="Times New Roman"/>
                <w:sz w:val="18"/>
                <w:szCs w:val="18"/>
                <w:lang w:eastAsia="tr-TR"/>
              </w:rPr>
              <w:t>, niteliği arsa olan taşınmaz, Şartnamesi doğrultusunda satılacaktır.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2 - İhale 2886 Sayılı Devlet İhale Kanununun 35/a maddesi gereğince ‘’Kapalı Teklif Usulü’’ ile yapılacaktır.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3 - Taşınmaz malın tahmin edilen bedeli 12.183.314,00 TL’dir.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4 - İşin Geçici Teminatı 365.499,42 TL’dir. Geçici teminat için 2886 Sayılı Devlet İhale Kanununun 26. Maddesinde belirtilen değerler geçerlidir. Geçici teminatları nakit veya Devlet Tahvilleri ve hazine kefaletini haiz tahvil olarak yatıracak taliplilerin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Belediyesi Mali Hizmetler Müdürlüğünün göstereceği bankaya yatırmaları gerekmektedir.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5 - Bu işe ait ihale, 15.08.2018 Çarşamba Günü saat 14.00’da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Belediyesi Encümen Toplantı Odasında yapılacaktır.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6 - İhale dosyası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Belediyesi Yazı İşleri Müdürlüğünde mesai saatleri içerisinde görülebilir.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İHALEYE KATILABİLMEK İÇİN</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Dış zarf aşağıdaki belgeleri içerecektir.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a) Taliplilerin istenilen belgeleri kapalı zarf içerisinde 15.08.2018 Çarşamba Günü saat 12.00’a kadar İhale Komisyonu Başkanlığına teslim etmeleri gerekmektedir. İstenilen belgelerin tümü asıl veya Noter Tasdikli suret olacaktır.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b) Teklif mektubunu içeren iç zarf (teklif mektubu örneği idareden alınacaktır.)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c) Adres beyanı ve kimlik fotokopisi,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d) Noter tasdikli İmza sirküleri,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e) </w:t>
            </w:r>
            <w:proofErr w:type="gramStart"/>
            <w:r w:rsidRPr="00467212">
              <w:rPr>
                <w:rFonts w:ascii="Times New Roman" w:eastAsia="Times New Roman" w:hAnsi="Times New Roman" w:cs="Times New Roman"/>
                <w:sz w:val="18"/>
                <w:lang w:eastAsia="tr-TR"/>
              </w:rPr>
              <w:t>Vekaleten</w:t>
            </w:r>
            <w:proofErr w:type="gramEnd"/>
            <w:r w:rsidRPr="00467212">
              <w:rPr>
                <w:rFonts w:ascii="Times New Roman" w:eastAsia="Times New Roman" w:hAnsi="Times New Roman" w:cs="Times New Roman"/>
                <w:sz w:val="18"/>
                <w:szCs w:val="18"/>
                <w:lang w:eastAsia="tr-TR"/>
              </w:rPr>
              <w:t> ihaleye katılacak istekliler adına vekaletname ve noter tasdikli imza </w:t>
            </w:r>
            <w:proofErr w:type="spellStart"/>
            <w:r w:rsidRPr="00467212">
              <w:rPr>
                <w:rFonts w:ascii="Times New Roman" w:eastAsia="Times New Roman" w:hAnsi="Times New Roman" w:cs="Times New Roman"/>
                <w:sz w:val="18"/>
                <w:lang w:eastAsia="tr-TR"/>
              </w:rPr>
              <w:t>sürkileri</w:t>
            </w:r>
            <w:proofErr w:type="spellEnd"/>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f) Tüzel kişilerde yetki belgesi,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g) Yukarıda yazılı miktarda geçici teminatın yatırıldığına dair belge veya geçici Banka teminat mektubu,</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h) İstekli ortak girişim olması halinde şekli içeriği ilgili mevzuatlarca belirlenen noter tasdikli ortak girişim beyannamesini,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i) </w:t>
            </w:r>
            <w:proofErr w:type="spellStart"/>
            <w:r w:rsidRPr="00467212">
              <w:rPr>
                <w:rFonts w:ascii="Times New Roman" w:eastAsia="Times New Roman" w:hAnsi="Times New Roman" w:cs="Times New Roman"/>
                <w:sz w:val="18"/>
                <w:lang w:eastAsia="tr-TR"/>
              </w:rPr>
              <w:t>Tuşba</w:t>
            </w:r>
            <w:proofErr w:type="spellEnd"/>
            <w:r w:rsidRPr="00467212">
              <w:rPr>
                <w:rFonts w:ascii="Times New Roman" w:eastAsia="Times New Roman" w:hAnsi="Times New Roman" w:cs="Times New Roman"/>
                <w:sz w:val="18"/>
                <w:szCs w:val="18"/>
                <w:lang w:eastAsia="tr-TR"/>
              </w:rPr>
              <w:t> Belediyesi Emlak ve İstimlak Müdürlüğünden alacakları yer görme belgesini,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j) Varsa Ticaret ve/veya Sanayi Odası Belgesini,</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k) Talipliler tarafından imzalanmış ve onaylanmış Taşınmaz Mal Satış Şartnamesi (Şartname idareden alınacaktır.)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l) Şartname bedelini yatırdıklarına dair Mali Hizmetler Müdürlüğünden alacakları belgeyi, (Şartname bedeli 1.000,00 TL’dir.)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proofErr w:type="gramStart"/>
            <w:r w:rsidRPr="00467212">
              <w:rPr>
                <w:rFonts w:ascii="Times New Roman" w:eastAsia="Times New Roman" w:hAnsi="Times New Roman" w:cs="Times New Roman"/>
                <w:sz w:val="18"/>
                <w:lang w:eastAsia="tr-TR"/>
              </w:rPr>
              <w:t>ibraz</w:t>
            </w:r>
            <w:proofErr w:type="gramEnd"/>
            <w:r w:rsidRPr="00467212">
              <w:rPr>
                <w:rFonts w:ascii="Times New Roman" w:eastAsia="Times New Roman" w:hAnsi="Times New Roman" w:cs="Times New Roman"/>
                <w:sz w:val="18"/>
                <w:szCs w:val="18"/>
                <w:lang w:eastAsia="tr-TR"/>
              </w:rPr>
              <w:t> etmeleri şarttır.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7 - Telgraf veya faksla yapılacak müracaatlar ile postada meydana gelebilecek gecikmeler kabul edilmeyecektir.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8 - İhale komisyonu 2886 Sayılı Kanunun 29. maddesi gereğince ihale yapıp yapmamakta serbesttir.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9 - İhaleye katılan kişi ve firmalar ihale şartnamesini ve dosyada bulunan tüm evrakları okumuş ve kabul etmiş sayılır.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10 - Bu ihale 31 Ocak 2007 Tarih ve 26420 Sayılı Resmi </w:t>
            </w:r>
            <w:r w:rsidRPr="00467212">
              <w:rPr>
                <w:rFonts w:ascii="Times New Roman" w:eastAsia="Times New Roman" w:hAnsi="Times New Roman" w:cs="Times New Roman"/>
                <w:sz w:val="18"/>
                <w:lang w:eastAsia="tr-TR"/>
              </w:rPr>
              <w:t>Gazete’de</w:t>
            </w:r>
            <w:r w:rsidRPr="00467212">
              <w:rPr>
                <w:rFonts w:ascii="Times New Roman" w:eastAsia="Times New Roman" w:hAnsi="Times New Roman" w:cs="Times New Roman"/>
                <w:sz w:val="18"/>
                <w:szCs w:val="18"/>
                <w:lang w:eastAsia="tr-TR"/>
              </w:rPr>
              <w:t> yayınlanan 5577 Sayılı Kanun Hükümlerine göre sonuçlandırılır.</w:t>
            </w:r>
          </w:p>
          <w:p w:rsidR="00467212" w:rsidRPr="00467212" w:rsidRDefault="00467212" w:rsidP="00467212">
            <w:pPr>
              <w:spacing w:after="0" w:line="240" w:lineRule="atLeast"/>
              <w:ind w:firstLine="567"/>
              <w:jc w:val="both"/>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İlan olunur.</w:t>
            </w:r>
          </w:p>
          <w:p w:rsidR="00467212" w:rsidRPr="00467212" w:rsidRDefault="00467212" w:rsidP="00467212">
            <w:pPr>
              <w:spacing w:after="0" w:line="240" w:lineRule="atLeast"/>
              <w:ind w:firstLine="567"/>
              <w:jc w:val="right"/>
              <w:rPr>
                <w:rFonts w:ascii="Times New Roman" w:eastAsia="Times New Roman" w:hAnsi="Times New Roman" w:cs="Times New Roman"/>
                <w:sz w:val="20"/>
                <w:szCs w:val="20"/>
                <w:lang w:eastAsia="tr-TR"/>
              </w:rPr>
            </w:pPr>
            <w:r w:rsidRPr="00467212">
              <w:rPr>
                <w:rFonts w:ascii="Times New Roman" w:eastAsia="Times New Roman" w:hAnsi="Times New Roman" w:cs="Times New Roman"/>
                <w:sz w:val="18"/>
                <w:szCs w:val="18"/>
                <w:lang w:eastAsia="tr-TR"/>
              </w:rPr>
              <w:t>6741/1-1</w:t>
            </w:r>
          </w:p>
        </w:tc>
      </w:tr>
    </w:tbl>
    <w:p w:rsidR="00467212" w:rsidRPr="00467212" w:rsidRDefault="00467212" w:rsidP="00467212">
      <w:pPr>
        <w:spacing w:after="0" w:line="240" w:lineRule="atLeast"/>
        <w:rPr>
          <w:rFonts w:ascii="Times New Roman" w:eastAsia="Times New Roman" w:hAnsi="Times New Roman" w:cs="Times New Roman"/>
          <w:color w:val="000000"/>
          <w:sz w:val="27"/>
          <w:szCs w:val="27"/>
          <w:lang w:eastAsia="tr-TR"/>
        </w:rPr>
      </w:pPr>
      <w:hyperlink r:id="rId4" w:anchor="_top" w:history="1">
        <w:r w:rsidRPr="00467212">
          <w:rPr>
            <w:rFonts w:ascii="Arial" w:eastAsia="Times New Roman" w:hAnsi="Arial" w:cs="Arial"/>
            <w:color w:val="800080"/>
            <w:sz w:val="28"/>
            <w:u w:val="single"/>
            <w:lang w:val="en-US" w:eastAsia="tr-TR"/>
          </w:rPr>
          <w:t>▲</w:t>
        </w:r>
      </w:hyperlink>
    </w:p>
    <w:p w:rsidR="009105AB" w:rsidRDefault="009105AB"/>
    <w:sectPr w:rsidR="009105AB" w:rsidSect="0046721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67212"/>
    <w:rsid w:val="000E3396"/>
    <w:rsid w:val="00174419"/>
    <w:rsid w:val="00330F71"/>
    <w:rsid w:val="003C1E08"/>
    <w:rsid w:val="00467212"/>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67212"/>
  </w:style>
  <w:style w:type="character" w:customStyle="1" w:styleId="grame">
    <w:name w:val="grame"/>
    <w:basedOn w:val="VarsaylanParagrafYazTipi"/>
    <w:rsid w:val="00467212"/>
  </w:style>
  <w:style w:type="paragraph" w:styleId="NormalWeb">
    <w:name w:val="Normal (Web)"/>
    <w:basedOn w:val="Normal"/>
    <w:uiPriority w:val="99"/>
    <w:semiHidden/>
    <w:unhideWhenUsed/>
    <w:rsid w:val="004672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67212"/>
    <w:rPr>
      <w:color w:val="0000FF"/>
      <w:u w:val="single"/>
    </w:rPr>
  </w:style>
</w:styles>
</file>

<file path=word/webSettings.xml><?xml version="1.0" encoding="utf-8"?>
<w:webSettings xmlns:r="http://schemas.openxmlformats.org/officeDocument/2006/relationships" xmlns:w="http://schemas.openxmlformats.org/wordprocessingml/2006/main">
  <w:divs>
    <w:div w:id="14980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2018-08-03T22:40:00Z</dcterms:created>
  <dcterms:modified xsi:type="dcterms:W3CDTF">2018-08-03T22:41:00Z</dcterms:modified>
</cp:coreProperties>
</file>